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8A0F" w14:textId="77777777" w:rsidR="00B44FFA" w:rsidRPr="00695DE2" w:rsidRDefault="00B44FFA" w:rsidP="00B44FFA">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Activity 1</w:t>
      </w:r>
      <w:r>
        <w:rPr>
          <w:rFonts w:ascii="Times New Roman" w:hAnsi="Times New Roman"/>
          <w:b/>
          <w:bCs/>
          <w:smallCaps/>
          <w:sz w:val="24"/>
          <w:szCs w:val="24"/>
          <w:u w:val="single"/>
        </w:rPr>
        <w:t>0</w:t>
      </w:r>
      <w:r w:rsidRPr="00695DE2">
        <w:rPr>
          <w:rFonts w:ascii="Times New Roman" w:hAnsi="Times New Roman"/>
          <w:b/>
          <w:bCs/>
          <w:smallCaps/>
          <w:sz w:val="24"/>
          <w:szCs w:val="24"/>
          <w:u w:val="single"/>
        </w:rPr>
        <w:t>: Visualizing the Scholarly Conversation</w:t>
      </w:r>
    </w:p>
    <w:p w14:paraId="182232E6" w14:textId="77777777" w:rsidR="00B44FFA" w:rsidRPr="00054930" w:rsidRDefault="00B44FFA" w:rsidP="00B44FFA">
      <w:pPr>
        <w:spacing w:after="0" w:line="240" w:lineRule="auto"/>
        <w:rPr>
          <w:rFonts w:ascii="Times New Roman" w:hAnsi="Times New Roman"/>
          <w:sz w:val="24"/>
          <w:szCs w:val="24"/>
        </w:rPr>
      </w:pPr>
      <w:r>
        <w:rPr>
          <w:rFonts w:ascii="Times New Roman" w:hAnsi="Times New Roman"/>
          <w:b/>
          <w:bCs/>
          <w:sz w:val="24"/>
          <w:szCs w:val="24"/>
        </w:rPr>
        <w:br/>
      </w: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activity is to help you come to better understand the concept of the scholarly conversation by creating a visual representation of (a small part) of the scholarly conversation on a specific topic or research question. </w:t>
      </w:r>
    </w:p>
    <w:p w14:paraId="67C31BCD" w14:textId="77777777" w:rsidR="00E74586" w:rsidRDefault="00E74586" w:rsidP="00B44FFA">
      <w:pPr>
        <w:spacing w:after="0" w:line="240" w:lineRule="auto"/>
        <w:rPr>
          <w:rFonts w:ascii="Times New Roman" w:hAnsi="Times New Roman"/>
          <w:b/>
          <w:bCs/>
          <w:sz w:val="24"/>
          <w:szCs w:val="24"/>
        </w:rPr>
      </w:pPr>
    </w:p>
    <w:p w14:paraId="73076609" w14:textId="08F63104" w:rsidR="00B44FFA" w:rsidRPr="00054930" w:rsidRDefault="00B44FFA" w:rsidP="00B44FFA">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Pr="00695DE2">
        <w:rPr>
          <w:rFonts w:ascii="Times New Roman" w:hAnsi="Times New Roman"/>
          <w:sz w:val="24"/>
          <w:szCs w:val="24"/>
        </w:rPr>
        <w:t xml:space="preserve">This activity will help you approach the research process </w:t>
      </w:r>
      <w:r w:rsidRPr="00054930">
        <w:rPr>
          <w:rFonts w:ascii="Times New Roman" w:hAnsi="Times New Roman"/>
          <w:sz w:val="24"/>
          <w:szCs w:val="24"/>
        </w:rPr>
        <w:t xml:space="preserve">including your literature review as well as the discussion of your findings </w:t>
      </w:r>
      <w:r w:rsidRPr="00695DE2">
        <w:rPr>
          <w:rFonts w:ascii="Times New Roman" w:hAnsi="Times New Roman"/>
          <w:sz w:val="24"/>
          <w:szCs w:val="24"/>
        </w:rPr>
        <w:t>by</w:t>
      </w:r>
      <w:r w:rsidRPr="00054930">
        <w:rPr>
          <w:rFonts w:ascii="Times New Roman" w:hAnsi="Times New Roman"/>
          <w:b/>
          <w:bCs/>
          <w:sz w:val="24"/>
          <w:szCs w:val="24"/>
        </w:rPr>
        <w:t xml:space="preserve"> </w:t>
      </w:r>
      <w:r w:rsidRPr="00054930">
        <w:rPr>
          <w:rFonts w:ascii="Times New Roman" w:hAnsi="Times New Roman"/>
          <w:sz w:val="24"/>
          <w:szCs w:val="24"/>
        </w:rPr>
        <w:t>encouraging you to suspend judgement on a particular piece of scholarship until the larger context for the scholarly conversation is better understood, recognize that a given work may not represent the only or even the majority perspective on a topic, understand the context for the scholarly conversation on your topic of research, the important actors of this conversation, and what each element of the conversation has contributed.</w:t>
      </w:r>
    </w:p>
    <w:p w14:paraId="7DE26838" w14:textId="77777777" w:rsidR="00B44FFA" w:rsidRPr="00054930" w:rsidRDefault="00B44FFA" w:rsidP="00B44FFA">
      <w:pPr>
        <w:spacing w:after="0" w:line="240" w:lineRule="auto"/>
        <w:rPr>
          <w:rFonts w:ascii="Times New Roman" w:hAnsi="Times New Roman"/>
          <w:sz w:val="24"/>
          <w:szCs w:val="24"/>
        </w:rPr>
      </w:pPr>
    </w:p>
    <w:p w14:paraId="71C51D68" w14:textId="77777777" w:rsidR="00B44FFA" w:rsidRPr="00054930" w:rsidRDefault="00B44FFA" w:rsidP="00B44FFA">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320622BB" w14:textId="77777777" w:rsidR="00B44FFA" w:rsidRPr="00054930" w:rsidRDefault="00B44FFA" w:rsidP="00B44FFA">
      <w:pPr>
        <w:spacing w:after="0" w:line="240" w:lineRule="auto"/>
        <w:rPr>
          <w:rFonts w:ascii="Times New Roman" w:hAnsi="Times New Roman"/>
          <w:sz w:val="24"/>
          <w:szCs w:val="24"/>
        </w:rPr>
      </w:pPr>
    </w:p>
    <w:p w14:paraId="306F34D4" w14:textId="77777777" w:rsidR="00B44FFA" w:rsidRPr="00054930" w:rsidRDefault="00B44FFA" w:rsidP="00B44FFA">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 xml:space="preserve"> (one per person).</w:t>
      </w:r>
    </w:p>
    <w:p w14:paraId="354A7B23" w14:textId="77777777" w:rsidR="00B44FFA" w:rsidRPr="00054930" w:rsidRDefault="00B44FFA" w:rsidP="00B44FFA">
      <w:pPr>
        <w:spacing w:after="0" w:line="240" w:lineRule="auto"/>
        <w:rPr>
          <w:rFonts w:ascii="Times New Roman" w:hAnsi="Times New Roman"/>
          <w:sz w:val="24"/>
          <w:szCs w:val="24"/>
        </w:rPr>
      </w:pPr>
    </w:p>
    <w:p w14:paraId="0562CA8E" w14:textId="77777777" w:rsidR="00B44FFA" w:rsidRPr="00054930" w:rsidRDefault="00B44FFA" w:rsidP="00B44FFA">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w:t>
      </w:r>
      <w:r w:rsidRPr="00756A2B">
        <w:rPr>
          <w:rFonts w:ascii="Times New Roman" w:hAnsi="Times New Roman"/>
          <w:sz w:val="24"/>
          <w:szCs w:val="24"/>
          <w:highlight w:val="lightGray"/>
        </w:rPr>
        <w:t>to determine based on the depth of the reflection, the number of source provided to the students, etc.]</w:t>
      </w:r>
    </w:p>
    <w:p w14:paraId="3A015F16" w14:textId="77777777" w:rsidR="00B44FFA" w:rsidRPr="00054930" w:rsidRDefault="00B44FFA" w:rsidP="00B44FFA">
      <w:pPr>
        <w:spacing w:after="0" w:line="240" w:lineRule="auto"/>
        <w:rPr>
          <w:rFonts w:ascii="Times New Roman" w:hAnsi="Times New Roman"/>
          <w:sz w:val="24"/>
          <w:szCs w:val="24"/>
        </w:rPr>
      </w:pPr>
    </w:p>
    <w:p w14:paraId="61A99CFE" w14:textId="77777777" w:rsidR="00B44FFA" w:rsidRPr="00054930" w:rsidRDefault="00B44FFA" w:rsidP="00B44FFA">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 [</w:t>
      </w:r>
      <w:r w:rsidRPr="00756A2B">
        <w:rPr>
          <w:rFonts w:ascii="Times New Roman" w:hAnsi="Times New Roman"/>
          <w:sz w:val="24"/>
          <w:szCs w:val="24"/>
          <w:highlight w:val="lightGray"/>
        </w:rPr>
        <w:t>can be also used for group work</w:t>
      </w:r>
      <w:r w:rsidRPr="00054930">
        <w:rPr>
          <w:rFonts w:ascii="Times New Roman" w:hAnsi="Times New Roman"/>
          <w:sz w:val="24"/>
          <w:szCs w:val="24"/>
        </w:rPr>
        <w:t>].</w:t>
      </w:r>
    </w:p>
    <w:p w14:paraId="42F8997C" w14:textId="77777777" w:rsidR="00B44FFA" w:rsidRPr="00695DE2" w:rsidRDefault="00B44FFA" w:rsidP="00B44FFA">
      <w:pPr>
        <w:pBdr>
          <w:bottom w:val="single" w:sz="12" w:space="1" w:color="auto"/>
        </w:pBdr>
        <w:spacing w:after="0" w:line="240" w:lineRule="auto"/>
        <w:rPr>
          <w:rFonts w:ascii="Times New Roman" w:hAnsi="Times New Roman"/>
          <w:b/>
          <w:bCs/>
          <w:sz w:val="24"/>
          <w:szCs w:val="24"/>
        </w:rPr>
      </w:pPr>
    </w:p>
    <w:p w14:paraId="56250263" w14:textId="77777777" w:rsidR="00B44FFA" w:rsidRPr="00695DE2" w:rsidRDefault="00B44FFA" w:rsidP="00B44FFA">
      <w:pPr>
        <w:spacing w:after="0" w:line="240" w:lineRule="auto"/>
        <w:rPr>
          <w:rFonts w:ascii="Times New Roman" w:hAnsi="Times New Roman"/>
          <w:b/>
          <w:bCs/>
          <w:sz w:val="24"/>
          <w:szCs w:val="24"/>
          <w:u w:val="single"/>
        </w:rPr>
      </w:pPr>
    </w:p>
    <w:p w14:paraId="64D96FB9" w14:textId="77777777" w:rsidR="00B44FFA" w:rsidRPr="00054930" w:rsidRDefault="00B44FFA" w:rsidP="00B44FFA">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049FEB4C" w14:textId="77777777" w:rsidR="00B44FFA" w:rsidRPr="00054930" w:rsidRDefault="00B44FFA" w:rsidP="00B44FFA">
      <w:pPr>
        <w:pStyle w:val="ListParagraph"/>
        <w:numPr>
          <w:ilvl w:val="0"/>
          <w:numId w:val="6"/>
        </w:numPr>
        <w:spacing w:after="0" w:line="240" w:lineRule="auto"/>
        <w:rPr>
          <w:rFonts w:ascii="Times New Roman" w:hAnsi="Times New Roman"/>
          <w:sz w:val="24"/>
          <w:szCs w:val="24"/>
        </w:rPr>
      </w:pPr>
      <w:r w:rsidRPr="00054930">
        <w:rPr>
          <w:rFonts w:ascii="Times New Roman" w:hAnsi="Times New Roman"/>
          <w:sz w:val="24"/>
          <w:szCs w:val="24"/>
        </w:rPr>
        <w:t xml:space="preserve">This activity was developed by </w:t>
      </w:r>
      <w:hyperlink r:id="rId5" w:history="1">
        <w:r w:rsidRPr="00054930">
          <w:rPr>
            <w:rStyle w:val="Hyperlink"/>
            <w:rFonts w:ascii="Times New Roman" w:hAnsi="Times New Roman"/>
            <w:sz w:val="24"/>
            <w:szCs w:val="24"/>
          </w:rPr>
          <w:t>Jane Hammons</w:t>
        </w:r>
      </w:hyperlink>
      <w:r w:rsidRPr="00054930">
        <w:rPr>
          <w:rFonts w:ascii="Times New Roman" w:hAnsi="Times New Roman"/>
          <w:sz w:val="24"/>
          <w:szCs w:val="24"/>
        </w:rPr>
        <w:t>.</w:t>
      </w:r>
    </w:p>
    <w:p w14:paraId="061262FB" w14:textId="77777777" w:rsidR="00B44FFA" w:rsidRPr="00695DE2" w:rsidRDefault="00B44FFA" w:rsidP="00B44FFA">
      <w:pPr>
        <w:numPr>
          <w:ilvl w:val="0"/>
          <w:numId w:val="6"/>
        </w:numPr>
        <w:shd w:val="clear" w:color="auto" w:fill="FFFFFF"/>
        <w:spacing w:after="0" w:line="240" w:lineRule="auto"/>
        <w:rPr>
          <w:rFonts w:ascii="Times New Roman" w:hAnsi="Times New Roman"/>
          <w:color w:val="282828"/>
          <w:sz w:val="24"/>
          <w:szCs w:val="24"/>
        </w:rPr>
      </w:pPr>
      <w:r w:rsidRPr="00054930">
        <w:rPr>
          <w:rFonts w:ascii="Times New Roman" w:eastAsia="Times New Roman" w:hAnsi="Times New Roman"/>
          <w:color w:val="282828"/>
          <w:sz w:val="24"/>
          <w:szCs w:val="24"/>
        </w:rPr>
        <w:t>Provide students with a focused research question relevant to the CURE. You can also work with a student-generated question.</w:t>
      </w:r>
    </w:p>
    <w:p w14:paraId="0A6BFCA5" w14:textId="77777777" w:rsidR="00B44FFA" w:rsidRPr="00695DE2" w:rsidRDefault="00B44FFA" w:rsidP="00B44FFA">
      <w:pPr>
        <w:numPr>
          <w:ilvl w:val="0"/>
          <w:numId w:val="6"/>
        </w:numPr>
        <w:shd w:val="clear" w:color="auto" w:fill="FFFFFF"/>
        <w:spacing w:after="0" w:line="240" w:lineRule="auto"/>
        <w:rPr>
          <w:rFonts w:ascii="Times New Roman" w:hAnsi="Times New Roman"/>
          <w:color w:val="282828"/>
          <w:sz w:val="24"/>
          <w:szCs w:val="24"/>
        </w:rPr>
      </w:pPr>
      <w:r w:rsidRPr="00054930">
        <w:rPr>
          <w:rFonts w:ascii="Times New Roman" w:eastAsia="Times New Roman" w:hAnsi="Times New Roman"/>
          <w:color w:val="282828"/>
          <w:sz w:val="24"/>
          <w:szCs w:val="24"/>
        </w:rPr>
        <w:t>Provide students with several articles or scholarly works on the topic. Depending on how much time you want students to take on the activity, you may want to provide them with summaries of the source. Be sure to include the citation information for each source, as well as the reference list.</w:t>
      </w:r>
    </w:p>
    <w:p w14:paraId="6BC80807" w14:textId="77777777" w:rsidR="00B44FFA" w:rsidRPr="00695DE2" w:rsidRDefault="00B44FFA" w:rsidP="00B44FFA">
      <w:pPr>
        <w:pStyle w:val="ListParagraph"/>
        <w:numPr>
          <w:ilvl w:val="0"/>
          <w:numId w:val="6"/>
        </w:numPr>
        <w:spacing w:after="0" w:line="240" w:lineRule="auto"/>
        <w:rPr>
          <w:rFonts w:ascii="Times New Roman" w:hAnsi="Times New Roman"/>
          <w:sz w:val="24"/>
          <w:szCs w:val="24"/>
        </w:rPr>
      </w:pPr>
      <w:r w:rsidRPr="00054930">
        <w:rPr>
          <w:rFonts w:ascii="Times New Roman" w:hAnsi="Times New Roman"/>
          <w:sz w:val="24"/>
          <w:szCs w:val="24"/>
        </w:rPr>
        <w:t>This activity can be undertaken on paper or in a graphics software like Microsoft Paint. One can also use VUE (</w:t>
      </w:r>
      <w:hyperlink r:id="rId6" w:history="1">
        <w:r w:rsidRPr="00054930">
          <w:rPr>
            <w:rStyle w:val="Hyperlink"/>
            <w:rFonts w:ascii="Times New Roman" w:hAnsi="Times New Roman"/>
            <w:sz w:val="24"/>
            <w:szCs w:val="24"/>
          </w:rPr>
          <w:t>https://vue.tufts.edu/</w:t>
        </w:r>
      </w:hyperlink>
      <w:r w:rsidRPr="00054930">
        <w:rPr>
          <w:rFonts w:ascii="Times New Roman" w:hAnsi="Times New Roman"/>
          <w:sz w:val="24"/>
          <w:szCs w:val="24"/>
        </w:rPr>
        <w:t xml:space="preserve">) or Google </w:t>
      </w:r>
      <w:proofErr w:type="spellStart"/>
      <w:r w:rsidRPr="00054930">
        <w:rPr>
          <w:rFonts w:ascii="Times New Roman" w:hAnsi="Times New Roman"/>
          <w:sz w:val="24"/>
          <w:szCs w:val="24"/>
        </w:rPr>
        <w:t>Jamboard</w:t>
      </w:r>
      <w:proofErr w:type="spellEnd"/>
      <w:r w:rsidRPr="00054930">
        <w:rPr>
          <w:rFonts w:ascii="Times New Roman" w:hAnsi="Times New Roman"/>
          <w:sz w:val="24"/>
          <w:szCs w:val="24"/>
        </w:rPr>
        <w:t xml:space="preserve"> (</w:t>
      </w:r>
      <w:hyperlink r:id="rId7" w:history="1">
        <w:r w:rsidRPr="00054930">
          <w:rPr>
            <w:rStyle w:val="Hyperlink"/>
            <w:rFonts w:ascii="Times New Roman" w:hAnsi="Times New Roman"/>
            <w:sz w:val="24"/>
            <w:szCs w:val="24"/>
          </w:rPr>
          <w:t>https://jamboard.google.com/</w:t>
        </w:r>
      </w:hyperlink>
      <w:r w:rsidRPr="00054930">
        <w:rPr>
          <w:rFonts w:ascii="Times New Roman" w:hAnsi="Times New Roman"/>
          <w:sz w:val="24"/>
          <w:szCs w:val="24"/>
        </w:rPr>
        <w:t>) to create concept maps that can easily be edited. Directions for the download, installation, and use of the software program should be added to the step-by-step guide below.</w:t>
      </w:r>
    </w:p>
    <w:p w14:paraId="73E8D652" w14:textId="77777777" w:rsidR="00B44FFA" w:rsidRPr="00695DE2" w:rsidRDefault="00B44FFA" w:rsidP="00B44FFA">
      <w:pPr>
        <w:pBdr>
          <w:bottom w:val="single" w:sz="12" w:space="1" w:color="auto"/>
        </w:pBdr>
        <w:spacing w:after="0" w:line="240" w:lineRule="auto"/>
        <w:rPr>
          <w:rFonts w:ascii="Times New Roman" w:hAnsi="Times New Roman"/>
          <w:b/>
          <w:bCs/>
          <w:color w:val="FF0000"/>
          <w:sz w:val="24"/>
          <w:szCs w:val="24"/>
        </w:rPr>
      </w:pPr>
    </w:p>
    <w:p w14:paraId="467309A4" w14:textId="77777777" w:rsidR="00B44FFA" w:rsidRDefault="00B44FFA" w:rsidP="00B44FFA">
      <w:pPr>
        <w:spacing w:after="0" w:line="240" w:lineRule="auto"/>
        <w:rPr>
          <w:rFonts w:ascii="Times New Roman" w:hAnsi="Times New Roman"/>
          <w:b/>
          <w:bCs/>
          <w:sz w:val="24"/>
          <w:szCs w:val="24"/>
        </w:rPr>
      </w:pPr>
    </w:p>
    <w:p w14:paraId="4645AA2D" w14:textId="77777777" w:rsidR="00B44FFA" w:rsidRPr="00054930" w:rsidRDefault="00B44FFA" w:rsidP="00B44FFA">
      <w:pPr>
        <w:spacing w:after="0" w:line="240" w:lineRule="auto"/>
        <w:rPr>
          <w:rFonts w:ascii="Times New Roman" w:hAnsi="Times New Roman"/>
          <w:b/>
          <w:bCs/>
          <w:color w:val="FF0000"/>
          <w:sz w:val="24"/>
          <w:szCs w:val="24"/>
        </w:rPr>
      </w:pPr>
      <w:r w:rsidRPr="00054930">
        <w:rPr>
          <w:rFonts w:ascii="Times New Roman" w:hAnsi="Times New Roman"/>
          <w:b/>
          <w:bCs/>
          <w:sz w:val="24"/>
          <w:szCs w:val="24"/>
        </w:rPr>
        <w:t>Step-by-step:</w:t>
      </w:r>
    </w:p>
    <w:p w14:paraId="799E52C4" w14:textId="430E6DE6" w:rsidR="00B44FFA" w:rsidRPr="00E74586" w:rsidRDefault="00B44FFA" w:rsidP="00B44FFA">
      <w:pPr>
        <w:numPr>
          <w:ilvl w:val="0"/>
          <w:numId w:val="21"/>
        </w:numPr>
        <w:shd w:val="clear" w:color="auto" w:fill="FFFFFF"/>
        <w:tabs>
          <w:tab w:val="clear" w:pos="720"/>
          <w:tab w:val="num" w:pos="450"/>
        </w:tabs>
        <w:spacing w:after="0" w:line="240" w:lineRule="auto"/>
        <w:ind w:left="360"/>
        <w:rPr>
          <w:rFonts w:ascii="Times New Roman" w:hAnsi="Times New Roman"/>
          <w:color w:val="282828"/>
          <w:sz w:val="24"/>
          <w:szCs w:val="24"/>
        </w:rPr>
      </w:pPr>
      <w:r w:rsidRPr="00054930">
        <w:rPr>
          <w:rFonts w:ascii="Times New Roman" w:eastAsia="Times New Roman" w:hAnsi="Times New Roman"/>
          <w:color w:val="282828"/>
          <w:sz w:val="24"/>
          <w:szCs w:val="24"/>
        </w:rPr>
        <w:t>C</w:t>
      </w:r>
      <w:r w:rsidRPr="00695DE2">
        <w:rPr>
          <w:rFonts w:ascii="Times New Roman" w:eastAsia="Times New Roman" w:hAnsi="Times New Roman"/>
          <w:color w:val="282828"/>
          <w:sz w:val="24"/>
          <w:szCs w:val="24"/>
        </w:rPr>
        <w:t xml:space="preserve">reate a visual representation that demonstrates the connections between the sources and the contribution that each has made to the conversation on the topic. </w:t>
      </w:r>
      <w:r w:rsidRPr="00054930">
        <w:rPr>
          <w:rFonts w:ascii="Times New Roman" w:eastAsia="Times New Roman" w:hAnsi="Times New Roman"/>
          <w:color w:val="282828"/>
          <w:sz w:val="24"/>
          <w:szCs w:val="24"/>
        </w:rPr>
        <w:t>You may wish to follow the model of a concept map (</w:t>
      </w:r>
      <w:hyperlink r:id="rId8" w:history="1">
        <w:r w:rsidRPr="00054930">
          <w:rPr>
            <w:rStyle w:val="Hyperlink"/>
            <w:rFonts w:ascii="Times New Roman" w:eastAsia="Times New Roman" w:hAnsi="Times New Roman"/>
            <w:sz w:val="24"/>
            <w:szCs w:val="24"/>
          </w:rPr>
          <w:t>examples</w:t>
        </w:r>
      </w:hyperlink>
      <w:r w:rsidRPr="00054930">
        <w:rPr>
          <w:rFonts w:ascii="Times New Roman" w:eastAsia="Times New Roman" w:hAnsi="Times New Roman"/>
          <w:color w:val="282828"/>
          <w:sz w:val="24"/>
          <w:szCs w:val="24"/>
        </w:rPr>
        <w:t>)</w:t>
      </w:r>
      <w:r w:rsidRPr="00695DE2">
        <w:rPr>
          <w:rFonts w:ascii="Times New Roman" w:eastAsia="Times New Roman" w:hAnsi="Times New Roman"/>
          <w:color w:val="282828"/>
          <w:sz w:val="24"/>
          <w:szCs w:val="24"/>
        </w:rPr>
        <w:t xml:space="preserve">. </w:t>
      </w:r>
    </w:p>
    <w:p w14:paraId="1B9AF603" w14:textId="22DC8252" w:rsidR="00E74586" w:rsidRDefault="00E74586" w:rsidP="00E74586">
      <w:pPr>
        <w:shd w:val="clear" w:color="auto" w:fill="FFFFFF"/>
        <w:spacing w:after="0" w:line="240" w:lineRule="auto"/>
        <w:rPr>
          <w:rFonts w:ascii="Times New Roman" w:eastAsia="Times New Roman" w:hAnsi="Times New Roman"/>
          <w:color w:val="282828"/>
          <w:sz w:val="24"/>
          <w:szCs w:val="24"/>
        </w:rPr>
      </w:pPr>
    </w:p>
    <w:p w14:paraId="0080443B" w14:textId="77777777" w:rsidR="00E74586" w:rsidRPr="00695DE2" w:rsidRDefault="00E74586" w:rsidP="00E74586">
      <w:pPr>
        <w:shd w:val="clear" w:color="auto" w:fill="FFFFFF"/>
        <w:spacing w:after="0" w:line="240" w:lineRule="auto"/>
        <w:rPr>
          <w:rFonts w:ascii="Times New Roman" w:hAnsi="Times New Roman"/>
          <w:color w:val="282828"/>
          <w:sz w:val="24"/>
          <w:szCs w:val="24"/>
        </w:rPr>
      </w:pPr>
    </w:p>
    <w:p w14:paraId="49DA21EA" w14:textId="77777777" w:rsidR="00B44FFA" w:rsidRPr="00695DE2" w:rsidRDefault="00B44FFA" w:rsidP="00B44FFA">
      <w:pPr>
        <w:numPr>
          <w:ilvl w:val="0"/>
          <w:numId w:val="21"/>
        </w:numPr>
        <w:shd w:val="clear" w:color="auto" w:fill="FFFFFF"/>
        <w:tabs>
          <w:tab w:val="clear" w:pos="720"/>
          <w:tab w:val="num" w:pos="450"/>
        </w:tabs>
        <w:spacing w:after="0" w:line="240" w:lineRule="auto"/>
        <w:ind w:left="360"/>
        <w:rPr>
          <w:rFonts w:ascii="Times New Roman" w:hAnsi="Times New Roman"/>
          <w:color w:val="282828"/>
          <w:sz w:val="24"/>
          <w:szCs w:val="24"/>
        </w:rPr>
      </w:pPr>
      <w:r w:rsidRPr="00054930">
        <w:rPr>
          <w:rFonts w:ascii="Times New Roman" w:eastAsia="Times New Roman" w:hAnsi="Times New Roman"/>
          <w:color w:val="282828"/>
          <w:sz w:val="24"/>
          <w:szCs w:val="24"/>
        </w:rPr>
        <w:lastRenderedPageBreak/>
        <w:t>Consider the following questions</w:t>
      </w:r>
      <w:r w:rsidRPr="00695DE2">
        <w:rPr>
          <w:rFonts w:ascii="Times New Roman" w:eastAsia="Times New Roman" w:hAnsi="Times New Roman"/>
          <w:color w:val="282828"/>
          <w:sz w:val="24"/>
          <w:szCs w:val="24"/>
        </w:rPr>
        <w:t>:</w:t>
      </w:r>
    </w:p>
    <w:p w14:paraId="5053D976" w14:textId="77777777" w:rsidR="00B44FFA" w:rsidRPr="00695DE2" w:rsidRDefault="00B44FFA" w:rsidP="00B44FFA">
      <w:pPr>
        <w:numPr>
          <w:ilvl w:val="1"/>
          <w:numId w:val="22"/>
        </w:numPr>
        <w:shd w:val="clear" w:color="auto" w:fill="FFFFFF"/>
        <w:tabs>
          <w:tab w:val="left" w:pos="1440"/>
        </w:tabs>
        <w:spacing w:after="0" w:line="240" w:lineRule="auto"/>
        <w:rPr>
          <w:rFonts w:ascii="Times New Roman" w:hAnsi="Times New Roman"/>
          <w:color w:val="282828"/>
          <w:sz w:val="24"/>
          <w:szCs w:val="24"/>
        </w:rPr>
      </w:pPr>
      <w:r w:rsidRPr="00695DE2">
        <w:rPr>
          <w:rFonts w:ascii="Times New Roman" w:eastAsia="Times New Roman" w:hAnsi="Times New Roman"/>
          <w:color w:val="282828"/>
          <w:sz w:val="24"/>
          <w:szCs w:val="24"/>
        </w:rPr>
        <w:t>Does it appear that the sources can be grouped or divided in any way? For example, are there any sources that provide a similar perspective on the topic, or come to similar conclusions?</w:t>
      </w:r>
    </w:p>
    <w:p w14:paraId="3BCA5A56" w14:textId="77777777" w:rsidR="00B44FFA" w:rsidRPr="00695DE2" w:rsidRDefault="00B44FFA" w:rsidP="00B44FFA">
      <w:pPr>
        <w:numPr>
          <w:ilvl w:val="1"/>
          <w:numId w:val="22"/>
        </w:numPr>
        <w:shd w:val="clear" w:color="auto" w:fill="FFFFFF"/>
        <w:tabs>
          <w:tab w:val="left" w:pos="1440"/>
        </w:tabs>
        <w:spacing w:after="0" w:line="240" w:lineRule="auto"/>
        <w:rPr>
          <w:rFonts w:ascii="Times New Roman" w:hAnsi="Times New Roman"/>
          <w:color w:val="282828"/>
          <w:sz w:val="24"/>
          <w:szCs w:val="24"/>
        </w:rPr>
      </w:pPr>
      <w:r w:rsidRPr="00695DE2">
        <w:rPr>
          <w:rFonts w:ascii="Times New Roman" w:eastAsia="Times New Roman" w:hAnsi="Times New Roman"/>
          <w:color w:val="282828"/>
          <w:sz w:val="24"/>
          <w:szCs w:val="24"/>
        </w:rPr>
        <w:t>Are there any sources that provide a perspective or conclusion that is radically different from the others?</w:t>
      </w:r>
    </w:p>
    <w:p w14:paraId="5CF8603E" w14:textId="77777777" w:rsidR="00B44FFA" w:rsidRPr="00695DE2" w:rsidRDefault="00B44FFA" w:rsidP="00B44FFA">
      <w:pPr>
        <w:numPr>
          <w:ilvl w:val="1"/>
          <w:numId w:val="22"/>
        </w:numPr>
        <w:shd w:val="clear" w:color="auto" w:fill="FFFFFF"/>
        <w:tabs>
          <w:tab w:val="left" w:pos="1440"/>
        </w:tabs>
        <w:spacing w:after="0" w:line="240" w:lineRule="auto"/>
        <w:rPr>
          <w:rFonts w:ascii="Times New Roman" w:hAnsi="Times New Roman"/>
          <w:color w:val="282828"/>
          <w:sz w:val="24"/>
          <w:szCs w:val="24"/>
        </w:rPr>
      </w:pPr>
      <w:r w:rsidRPr="00695DE2">
        <w:rPr>
          <w:rFonts w:ascii="Times New Roman" w:eastAsia="Times New Roman" w:hAnsi="Times New Roman"/>
          <w:color w:val="282828"/>
          <w:sz w:val="24"/>
          <w:szCs w:val="24"/>
        </w:rPr>
        <w:t>Are there other similarities between the sources in terms of research methods?</w:t>
      </w:r>
      <w:r w:rsidRPr="00054930">
        <w:rPr>
          <w:rFonts w:ascii="Times New Roman" w:eastAsia="Times New Roman" w:hAnsi="Times New Roman"/>
          <w:color w:val="282828"/>
          <w:sz w:val="24"/>
          <w:szCs w:val="24"/>
        </w:rPr>
        <w:t xml:space="preserve"> </w:t>
      </w:r>
    </w:p>
    <w:p w14:paraId="3F9123E8" w14:textId="77777777" w:rsidR="00B44FFA" w:rsidRPr="00695DE2" w:rsidRDefault="00B44FFA" w:rsidP="00B44FFA">
      <w:pPr>
        <w:numPr>
          <w:ilvl w:val="1"/>
          <w:numId w:val="22"/>
        </w:numPr>
        <w:shd w:val="clear" w:color="auto" w:fill="FFFFFF"/>
        <w:tabs>
          <w:tab w:val="left" w:pos="1440"/>
        </w:tabs>
        <w:spacing w:after="0" w:line="240" w:lineRule="auto"/>
        <w:rPr>
          <w:rFonts w:ascii="Times New Roman" w:hAnsi="Times New Roman"/>
          <w:color w:val="282828"/>
          <w:sz w:val="24"/>
          <w:szCs w:val="24"/>
        </w:rPr>
      </w:pPr>
      <w:r w:rsidRPr="00695DE2">
        <w:rPr>
          <w:rFonts w:ascii="Times New Roman" w:eastAsia="Times New Roman" w:hAnsi="Times New Roman"/>
          <w:color w:val="282828"/>
          <w:sz w:val="24"/>
          <w:szCs w:val="24"/>
        </w:rPr>
        <w:t xml:space="preserve">Are there any of the sources that appear to have influenced the other sources? For example, are there sources that are cited by </w:t>
      </w:r>
      <w:proofErr w:type="gramStart"/>
      <w:r w:rsidRPr="00695DE2">
        <w:rPr>
          <w:rFonts w:ascii="Times New Roman" w:eastAsia="Times New Roman" w:hAnsi="Times New Roman"/>
          <w:color w:val="282828"/>
          <w:sz w:val="24"/>
          <w:szCs w:val="24"/>
        </w:rPr>
        <w:t>the majority of</w:t>
      </w:r>
      <w:proofErr w:type="gramEnd"/>
      <w:r w:rsidRPr="00695DE2">
        <w:rPr>
          <w:rFonts w:ascii="Times New Roman" w:eastAsia="Times New Roman" w:hAnsi="Times New Roman"/>
          <w:color w:val="282828"/>
          <w:sz w:val="24"/>
          <w:szCs w:val="24"/>
        </w:rPr>
        <w:t xml:space="preserve"> the other sources? </w:t>
      </w:r>
    </w:p>
    <w:p w14:paraId="440EBD5B" w14:textId="77777777" w:rsidR="00B44FFA" w:rsidRDefault="00B44FFA" w:rsidP="00B44FFA">
      <w:pPr>
        <w:numPr>
          <w:ilvl w:val="1"/>
          <w:numId w:val="22"/>
        </w:numPr>
        <w:shd w:val="clear" w:color="auto" w:fill="FFFFFF"/>
        <w:tabs>
          <w:tab w:val="left" w:pos="1440"/>
        </w:tabs>
        <w:spacing w:after="0" w:line="240" w:lineRule="auto"/>
        <w:rPr>
          <w:rFonts w:ascii="Times New Roman" w:hAnsi="Times New Roman"/>
          <w:color w:val="282828"/>
          <w:sz w:val="24"/>
          <w:szCs w:val="24"/>
        </w:rPr>
      </w:pPr>
      <w:r w:rsidRPr="00695DE2">
        <w:rPr>
          <w:rFonts w:ascii="Times New Roman" w:eastAsia="Times New Roman" w:hAnsi="Times New Roman"/>
          <w:color w:val="282828"/>
          <w:sz w:val="24"/>
          <w:szCs w:val="24"/>
        </w:rPr>
        <w:t xml:space="preserve">Are there sources that appear disconnected from the conversation? </w:t>
      </w:r>
      <w:r w:rsidRPr="00054930">
        <w:rPr>
          <w:rFonts w:ascii="Times New Roman" w:eastAsia="Times New Roman" w:hAnsi="Times New Roman"/>
          <w:color w:val="282828"/>
          <w:sz w:val="24"/>
          <w:szCs w:val="24"/>
        </w:rPr>
        <w:t>Are n</w:t>
      </w:r>
      <w:r w:rsidRPr="00695DE2">
        <w:rPr>
          <w:rFonts w:ascii="Times New Roman" w:eastAsia="Times New Roman" w:hAnsi="Times New Roman"/>
          <w:color w:val="282828"/>
          <w:sz w:val="24"/>
          <w:szCs w:val="24"/>
        </w:rPr>
        <w:t>ot cited by any of the other authors?</w:t>
      </w:r>
    </w:p>
    <w:p w14:paraId="7F35019B" w14:textId="75F145C6" w:rsidR="0091648D" w:rsidRPr="00B44FFA" w:rsidRDefault="00B44FFA" w:rsidP="00B44FFA">
      <w:pPr>
        <w:numPr>
          <w:ilvl w:val="1"/>
          <w:numId w:val="22"/>
        </w:numPr>
        <w:shd w:val="clear" w:color="auto" w:fill="FFFFFF"/>
        <w:tabs>
          <w:tab w:val="left" w:pos="1440"/>
        </w:tabs>
        <w:spacing w:after="0" w:line="240" w:lineRule="auto"/>
        <w:rPr>
          <w:rFonts w:ascii="Times New Roman" w:hAnsi="Times New Roman"/>
          <w:color w:val="282828"/>
          <w:sz w:val="24"/>
          <w:szCs w:val="24"/>
        </w:rPr>
      </w:pPr>
      <w:r w:rsidRPr="00B44FFA">
        <w:rPr>
          <w:rFonts w:ascii="Times New Roman" w:eastAsia="Times New Roman" w:hAnsi="Times New Roman"/>
          <w:color w:val="282828"/>
          <w:sz w:val="24"/>
          <w:szCs w:val="24"/>
        </w:rPr>
        <w:t>Write a summary of the conversation based on the sources provided.</w:t>
      </w:r>
    </w:p>
    <w:sectPr w:rsidR="0091648D" w:rsidRPr="00B4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DA40D3"/>
    <w:multiLevelType w:val="hybridMultilevel"/>
    <w:tmpl w:val="31D2A0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5C42FD"/>
    <w:multiLevelType w:val="multilevel"/>
    <w:tmpl w:val="6E7296F4"/>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11"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D53D8"/>
    <w:multiLevelType w:val="multilevel"/>
    <w:tmpl w:val="E0DC000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676C1"/>
    <w:multiLevelType w:val="hybridMultilevel"/>
    <w:tmpl w:val="477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710874">
    <w:abstractNumId w:val="1"/>
  </w:num>
  <w:num w:numId="2" w16cid:durableId="72363323">
    <w:abstractNumId w:val="11"/>
  </w:num>
  <w:num w:numId="3" w16cid:durableId="1184006064">
    <w:abstractNumId w:val="20"/>
  </w:num>
  <w:num w:numId="4" w16cid:durableId="685714703">
    <w:abstractNumId w:val="16"/>
  </w:num>
  <w:num w:numId="5" w16cid:durableId="910623276">
    <w:abstractNumId w:val="4"/>
  </w:num>
  <w:num w:numId="6" w16cid:durableId="331761875">
    <w:abstractNumId w:val="9"/>
  </w:num>
  <w:num w:numId="7" w16cid:durableId="1517310227">
    <w:abstractNumId w:val="12"/>
  </w:num>
  <w:num w:numId="8" w16cid:durableId="488064124">
    <w:abstractNumId w:val="3"/>
  </w:num>
  <w:num w:numId="9" w16cid:durableId="535512339">
    <w:abstractNumId w:val="6"/>
  </w:num>
  <w:num w:numId="10" w16cid:durableId="740372040">
    <w:abstractNumId w:val="15"/>
  </w:num>
  <w:num w:numId="11" w16cid:durableId="253755638">
    <w:abstractNumId w:val="17"/>
  </w:num>
  <w:num w:numId="12" w16cid:durableId="1656834915">
    <w:abstractNumId w:val="19"/>
  </w:num>
  <w:num w:numId="13" w16cid:durableId="919097779">
    <w:abstractNumId w:val="2"/>
  </w:num>
  <w:num w:numId="14" w16cid:durableId="1271663261">
    <w:abstractNumId w:val="10"/>
  </w:num>
  <w:num w:numId="15" w16cid:durableId="1895003363">
    <w:abstractNumId w:val="0"/>
  </w:num>
  <w:num w:numId="16" w16cid:durableId="847451311">
    <w:abstractNumId w:val="18"/>
  </w:num>
  <w:num w:numId="17" w16cid:durableId="751660227">
    <w:abstractNumId w:val="7"/>
  </w:num>
  <w:num w:numId="18" w16cid:durableId="275332660">
    <w:abstractNumId w:val="13"/>
  </w:num>
  <w:num w:numId="19" w16cid:durableId="1054083057">
    <w:abstractNumId w:val="21"/>
  </w:num>
  <w:num w:numId="20" w16cid:durableId="956986559">
    <w:abstractNumId w:val="5"/>
  </w:num>
  <w:num w:numId="21" w16cid:durableId="144325550">
    <w:abstractNumId w:val="14"/>
  </w:num>
  <w:num w:numId="22" w16cid:durableId="1553812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3E98"/>
    <w:rsid w:val="00347F45"/>
    <w:rsid w:val="0037548F"/>
    <w:rsid w:val="004363E2"/>
    <w:rsid w:val="00481B5C"/>
    <w:rsid w:val="004F3B1E"/>
    <w:rsid w:val="005B4E72"/>
    <w:rsid w:val="008A6036"/>
    <w:rsid w:val="0091648D"/>
    <w:rsid w:val="00B44FFA"/>
    <w:rsid w:val="00D92DE3"/>
    <w:rsid w:val="00E74586"/>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ucf.edu/biology/d4lab/biogeography/history-biogeography-concept-maps/" TargetMode="External"/><Relationship Id="rId3" Type="http://schemas.openxmlformats.org/officeDocument/2006/relationships/settings" Target="settings.xml"/><Relationship Id="rId7" Type="http://schemas.openxmlformats.org/officeDocument/2006/relationships/hyperlink" Target="https://jamboard.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ue.tufts.edu/" TargetMode="External"/><Relationship Id="rId5" Type="http://schemas.openxmlformats.org/officeDocument/2006/relationships/hyperlink" Target="https://library.osu.edu/people/hammons.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3</cp:revision>
  <dcterms:created xsi:type="dcterms:W3CDTF">2022-04-21T18:16:00Z</dcterms:created>
  <dcterms:modified xsi:type="dcterms:W3CDTF">2022-08-25T18:35:00Z</dcterms:modified>
</cp:coreProperties>
</file>